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9086" w14:textId="42093972" w:rsidR="00E15B7D" w:rsidRPr="0067355C" w:rsidRDefault="00E15B7D" w:rsidP="00E15B7D">
      <w:pPr>
        <w:tabs>
          <w:tab w:val="right" w:pos="9638"/>
        </w:tabs>
        <w:rPr>
          <w:rFonts w:ascii="Arial" w:hAnsi="Arial" w:cs="Arial"/>
          <w:b/>
          <w:bCs/>
          <w:sz w:val="24"/>
        </w:rPr>
      </w:pPr>
      <w:bookmarkStart w:id="0" w:name="_Hlk505952399"/>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C1165F">
        <w:rPr>
          <w:rFonts w:ascii="Arial" w:hAnsi="Arial" w:cs="Arial"/>
          <w:b/>
          <w:bCs/>
          <w:sz w:val="24"/>
        </w:rPr>
        <w:t>S2-1812256</w:t>
      </w:r>
    </w:p>
    <w:p w14:paraId="36A14EA1" w14:textId="77777777"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Pr>
          <w:rFonts w:ascii="Arial" w:hAnsi="Arial" w:cs="Arial"/>
          <w:b/>
          <w:bCs/>
          <w:i/>
          <w:color w:val="0000FF"/>
        </w:rPr>
        <w:t>(Revision of S2-18xxxxx)</w:t>
      </w:r>
    </w:p>
    <w:p w14:paraId="424CAD5B" w14:textId="77777777" w:rsidR="00463675" w:rsidRDefault="00463675">
      <w:pPr>
        <w:rPr>
          <w:rFonts w:ascii="Arial" w:hAnsi="Arial" w:cs="Arial"/>
        </w:rPr>
      </w:pPr>
    </w:p>
    <w:p w14:paraId="12A3512E" w14:textId="68E1B7C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 xml:space="preserve">5WWC </w:t>
      </w:r>
      <w:r w:rsidR="00E15B7D">
        <w:rPr>
          <w:rFonts w:ascii="Arial" w:hAnsi="Arial" w:cs="Arial"/>
          <w:bCs/>
        </w:rPr>
        <w:t>conclusion of 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C1165F" w:rsidRDefault="00463675">
      <w:pPr>
        <w:spacing w:after="60"/>
        <w:ind w:left="1985" w:hanging="1985"/>
        <w:rPr>
          <w:rFonts w:ascii="Arial" w:hAnsi="Arial" w:cs="Arial"/>
          <w:bCs/>
          <w:lang w:val="en-US"/>
        </w:rPr>
      </w:pPr>
      <w:r w:rsidRPr="00C1165F">
        <w:rPr>
          <w:rFonts w:ascii="Arial" w:hAnsi="Arial" w:cs="Arial"/>
          <w:b/>
          <w:lang w:val="en-US"/>
        </w:rPr>
        <w:t>To:</w:t>
      </w:r>
      <w:r w:rsidRPr="00C1165F">
        <w:rPr>
          <w:rFonts w:ascii="Arial" w:hAnsi="Arial" w:cs="Arial"/>
          <w:bCs/>
          <w:lang w:val="en-US"/>
        </w:rPr>
        <w:tab/>
      </w:r>
      <w:r w:rsidR="00E838E7" w:rsidRPr="00EA1759">
        <w:rPr>
          <w:rFonts w:ascii="Arial" w:hAnsi="Arial" w:cs="Arial"/>
          <w:bCs/>
          <w:lang w:val="en-US"/>
        </w:rPr>
        <w:t>BBF</w:t>
      </w:r>
    </w:p>
    <w:p w14:paraId="1C48F553" w14:textId="49061BB7" w:rsidR="002633C1" w:rsidRPr="00C1165F" w:rsidRDefault="002633C1">
      <w:pPr>
        <w:spacing w:after="60"/>
        <w:ind w:left="1985" w:hanging="1985"/>
        <w:rPr>
          <w:rFonts w:ascii="Arial" w:hAnsi="Arial" w:cs="Arial"/>
          <w:bCs/>
          <w:lang w:val="en-US"/>
        </w:rPr>
      </w:pPr>
      <w:r w:rsidRPr="00C1165F">
        <w:rPr>
          <w:rFonts w:ascii="Arial" w:hAnsi="Arial" w:cs="Arial"/>
          <w:b/>
          <w:lang w:val="en-US"/>
        </w:rPr>
        <w:t>Cc:</w:t>
      </w:r>
      <w:r w:rsidRPr="00C1165F">
        <w:rPr>
          <w:rFonts w:ascii="Arial" w:hAnsi="Arial" w:cs="Arial"/>
          <w:bCs/>
          <w:lang w:val="en-US"/>
        </w:rPr>
        <w:tab/>
      </w:r>
      <w:r w:rsidR="00E15B7D">
        <w:rPr>
          <w:rFonts w:ascii="Arial" w:hAnsi="Arial" w:cs="Arial"/>
          <w:bCs/>
          <w:lang w:val="en-US"/>
        </w:rPr>
        <w:t>SA</w:t>
      </w:r>
    </w:p>
    <w:p w14:paraId="35F8242E" w14:textId="77777777" w:rsidR="00463675" w:rsidRPr="00C1165F" w:rsidRDefault="00463675">
      <w:pPr>
        <w:spacing w:after="60"/>
        <w:ind w:left="1985" w:hanging="1985"/>
        <w:rPr>
          <w:rFonts w:ascii="Arial" w:hAnsi="Arial" w:cs="Arial"/>
          <w:bCs/>
          <w:lang w:val="en-US"/>
        </w:rPr>
      </w:pPr>
    </w:p>
    <w:p w14:paraId="0B90C6F1" w14:textId="77777777" w:rsidR="00463675" w:rsidRPr="00C1165F" w:rsidRDefault="00463675">
      <w:pPr>
        <w:tabs>
          <w:tab w:val="left" w:pos="2268"/>
        </w:tabs>
        <w:rPr>
          <w:rFonts w:ascii="Arial" w:hAnsi="Arial" w:cs="Arial"/>
          <w:bCs/>
          <w:lang w:val="en-US"/>
        </w:rPr>
      </w:pPr>
      <w:r w:rsidRPr="00C1165F">
        <w:rPr>
          <w:rFonts w:ascii="Arial" w:hAnsi="Arial" w:cs="Arial"/>
          <w:b/>
          <w:lang w:val="en-US"/>
        </w:rPr>
        <w:t>Contact Person:</w:t>
      </w:r>
      <w:r w:rsidRPr="00C1165F">
        <w:rPr>
          <w:rFonts w:ascii="Arial" w:hAnsi="Arial" w:cs="Arial"/>
          <w:bCs/>
          <w:lang w:val="en-US"/>
        </w:rPr>
        <w:tab/>
      </w:r>
    </w:p>
    <w:p w14:paraId="4C2CB0F1" w14:textId="6DF902C5" w:rsidR="00463675" w:rsidRPr="00C1165F" w:rsidRDefault="00463675">
      <w:pPr>
        <w:pStyle w:val="Heading4"/>
        <w:tabs>
          <w:tab w:val="left" w:pos="2268"/>
        </w:tabs>
        <w:ind w:left="567"/>
        <w:rPr>
          <w:rFonts w:cs="Arial"/>
          <w:b w:val="0"/>
          <w:bCs/>
          <w:lang w:val="en-US"/>
        </w:rPr>
      </w:pPr>
      <w:r w:rsidRPr="00C1165F">
        <w:rPr>
          <w:rFonts w:cs="Arial"/>
          <w:lang w:val="en-US"/>
        </w:rPr>
        <w:t>Name:</w:t>
      </w:r>
      <w:r w:rsidRPr="00C1165F">
        <w:rPr>
          <w:rFonts w:cs="Arial"/>
          <w:b w:val="0"/>
          <w:bCs/>
          <w:lang w:val="en-US"/>
        </w:rPr>
        <w:tab/>
      </w:r>
      <w:r w:rsidR="00E838E7" w:rsidRPr="00C1165F">
        <w:rPr>
          <w:rFonts w:cs="Arial"/>
          <w:b w:val="0"/>
          <w:bCs/>
          <w:lang w:val="en-US"/>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r w:rsidR="007E538D" w:rsidRPr="007E538D" w:rsidDel="007E538D">
        <w:rPr>
          <w:rFonts w:cs="Arial"/>
          <w:b w:val="0"/>
          <w:bCs/>
        </w:rPr>
        <w:t xml:space="preserve"> </w:t>
      </w:r>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046DADC1"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r w:rsidR="00C1165F">
        <w:rPr>
          <w:rFonts w:ascii="Arial" w:hAnsi="Arial" w:cs="Arial"/>
          <w:bCs/>
        </w:rPr>
        <w:t>5WWC WID</w:t>
      </w:r>
      <w:r w:rsidR="00C1165F">
        <w:rPr>
          <w:rFonts w:ascii="Arial" w:hAnsi="Arial" w:cs="Arial"/>
          <w:bCs/>
        </w:rPr>
        <w:t xml:space="preserve">. </w:t>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E70DC06"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3D210E8F" w14:textId="408877B5"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4154AFAF"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agreed and approved the normative work with the scope </w:t>
      </w:r>
      <w:r w:rsidRPr="00E15B7D">
        <w:rPr>
          <w:rFonts w:ascii="Arial" w:hAnsi="Arial" w:cs="Arial"/>
        </w:rPr>
        <w:t>to enhance the 5GC core network based on the conclusions of the FS-5WWC study</w:t>
      </w:r>
      <w:r>
        <w:rPr>
          <w:rFonts w:ascii="Arial" w:hAnsi="Arial" w:cs="Arial"/>
        </w:rPr>
        <w:t xml:space="preserve"> (see attached WID document). The conclusion of stage 2 normative phase under SA2 responsibility is planned for June 2019.</w:t>
      </w:r>
    </w:p>
    <w:p w14:paraId="13F58EAC" w14:textId="6DBC35D4"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r w:rsidR="00D25391">
        <w:rPr>
          <w:rFonts w:ascii="Arial" w:hAnsi="Arial" w:cs="Arial"/>
        </w:rPr>
        <w:t xml:space="preserve">latest version of SA2 document TS 23.716 can be found in 3GPP web pages. </w:t>
      </w:r>
      <w:r w:rsidR="00EA1759">
        <w:rPr>
          <w:rFonts w:ascii="Arial" w:hAnsi="Arial" w:cs="Arial"/>
        </w:rPr>
        <w:t xml:space="preserve"> </w:t>
      </w:r>
    </w:p>
    <w:p w14:paraId="6802A4A3" w14:textId="77777777" w:rsidR="00EC09AF" w:rsidRDefault="00EC09AF" w:rsidP="002633C1">
      <w:pPr>
        <w:pStyle w:val="Header"/>
        <w:tabs>
          <w:tab w:val="clear" w:pos="4153"/>
          <w:tab w:val="clear" w:pos="8306"/>
        </w:tabs>
        <w:spacing w:after="120"/>
        <w:rPr>
          <w:rFonts w:ascii="Arial" w:hAnsi="Arial" w:cs="Arial"/>
        </w:rPr>
      </w:pPr>
    </w:p>
    <w:p w14:paraId="2C187522" w14:textId="5F9206D8" w:rsidR="00EA1759" w:rsidRPr="003515CC" w:rsidRDefault="00EA1759" w:rsidP="00EA1759">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 xml:space="preserve">SA2 </w:t>
      </w:r>
      <w:r w:rsidR="00E15B7D">
        <w:rPr>
          <w:rFonts w:ascii="Arial" w:hAnsi="Arial" w:cs="Arial"/>
          <w:b/>
        </w:rPr>
        <w:t xml:space="preserve">feedback to </w:t>
      </w:r>
      <w:r>
        <w:rPr>
          <w:rFonts w:ascii="Arial" w:hAnsi="Arial" w:cs="Arial"/>
          <w:b/>
        </w:rPr>
        <w:t>BBF.</w:t>
      </w:r>
    </w:p>
    <w:p w14:paraId="5DF83F05" w14:textId="15B0079B" w:rsidR="00EA1759" w:rsidRDefault="003C6317" w:rsidP="002633C1">
      <w:pPr>
        <w:pStyle w:val="Header"/>
        <w:tabs>
          <w:tab w:val="clear" w:pos="4153"/>
          <w:tab w:val="clear" w:pos="8306"/>
        </w:tabs>
        <w:spacing w:after="120"/>
        <w:rPr>
          <w:rFonts w:ascii="Arial" w:hAnsi="Arial" w:cs="Arial"/>
        </w:rPr>
      </w:pPr>
      <w:r>
        <w:rPr>
          <w:rFonts w:ascii="Arial" w:hAnsi="Arial" w:cs="Arial"/>
        </w:rPr>
        <w:t xml:space="preserve">SA2 kindly </w:t>
      </w:r>
      <w:r w:rsidR="00E15B7D">
        <w:rPr>
          <w:rFonts w:ascii="Arial" w:hAnsi="Arial" w:cs="Arial"/>
        </w:rPr>
        <w:t xml:space="preserve">provide this feedback to </w:t>
      </w:r>
      <w:r>
        <w:rPr>
          <w:rFonts w:ascii="Arial" w:hAnsi="Arial" w:cs="Arial"/>
        </w:rPr>
        <w:t>BBF:</w:t>
      </w:r>
    </w:p>
    <w:p w14:paraId="17967C22" w14:textId="5ECDD183" w:rsidR="00EA1759" w:rsidRDefault="00E15B7D" w:rsidP="00E15B7D">
      <w:pPr>
        <w:pStyle w:val="Header"/>
        <w:numPr>
          <w:ilvl w:val="0"/>
          <w:numId w:val="28"/>
        </w:numPr>
        <w:tabs>
          <w:tab w:val="clear" w:pos="4153"/>
          <w:tab w:val="clear" w:pos="8306"/>
        </w:tabs>
        <w:spacing w:after="120"/>
        <w:jc w:val="both"/>
        <w:rPr>
          <w:rFonts w:ascii="Arial" w:hAnsi="Arial" w:cs="Arial"/>
        </w:rPr>
      </w:pPr>
      <w:r>
        <w:rPr>
          <w:rFonts w:ascii="Arial" w:hAnsi="Arial" w:cs="Arial"/>
        </w:rPr>
        <w:t>ATSSS aspects: The ATSSS study work in TR 23.793 has been completed for the Untrusted Non-3GPP Access network. For the applicability to Hybrid Access scenario TR 23.716 concluded that t</w:t>
      </w:r>
      <w:r w:rsidRPr="00E15B7D">
        <w:rPr>
          <w:rFonts w:ascii="Arial" w:hAnsi="Arial" w:cs="Arial"/>
        </w:rPr>
        <w:t xml:space="preserve">he Hybrid Access solution shall support PDU session carried only on a Single Access either NG RAN or W-5GAN but it cannot be simultaneously on both accesses </w:t>
      </w:r>
      <w:r>
        <w:rPr>
          <w:rFonts w:ascii="Arial" w:hAnsi="Arial" w:cs="Arial"/>
        </w:rPr>
        <w:t xml:space="preserve">based on Rel-15 specification </w:t>
      </w:r>
      <w:r w:rsidRPr="00E15B7D">
        <w:rPr>
          <w:rFonts w:ascii="Arial" w:hAnsi="Arial" w:cs="Arial"/>
        </w:rPr>
        <w:t>and it may support M</w:t>
      </w:r>
      <w:r>
        <w:rPr>
          <w:rFonts w:ascii="Arial" w:hAnsi="Arial" w:cs="Arial"/>
        </w:rPr>
        <w:t xml:space="preserve">ulti </w:t>
      </w:r>
      <w:r w:rsidRPr="00E15B7D">
        <w:rPr>
          <w:rFonts w:ascii="Arial" w:hAnsi="Arial" w:cs="Arial"/>
        </w:rPr>
        <w:t>A</w:t>
      </w:r>
      <w:r>
        <w:rPr>
          <w:rFonts w:ascii="Arial" w:hAnsi="Arial" w:cs="Arial"/>
        </w:rPr>
        <w:t xml:space="preserve">ccess </w:t>
      </w:r>
      <w:r w:rsidRPr="00E15B7D">
        <w:rPr>
          <w:rFonts w:ascii="Arial" w:hAnsi="Arial" w:cs="Arial"/>
        </w:rPr>
        <w:t xml:space="preserve">PDU </w:t>
      </w:r>
      <w:r>
        <w:rPr>
          <w:rFonts w:ascii="Arial" w:hAnsi="Arial" w:cs="Arial"/>
        </w:rPr>
        <w:t xml:space="preserve">Session (MA-PDU) </w:t>
      </w:r>
      <w:r w:rsidRPr="00E15B7D">
        <w:rPr>
          <w:rFonts w:ascii="Arial" w:hAnsi="Arial" w:cs="Arial"/>
        </w:rPr>
        <w:t>as defined by TR 23.793.</w:t>
      </w:r>
      <w:r>
        <w:rPr>
          <w:rFonts w:ascii="Arial" w:hAnsi="Arial" w:cs="Arial"/>
        </w:rPr>
        <w:t xml:space="preserve"> For Multi-</w:t>
      </w:r>
      <w:r w:rsidRPr="00E15B7D">
        <w:rPr>
          <w:rFonts w:ascii="Arial" w:hAnsi="Arial" w:cs="Arial"/>
        </w:rPr>
        <w:t>Access PDU session it is assumed as working principle that ATSSS solution defined in TR 23.716 applies</w:t>
      </w:r>
      <w:r>
        <w:rPr>
          <w:rFonts w:ascii="Arial" w:hAnsi="Arial" w:cs="Arial"/>
        </w:rPr>
        <w:t>,</w:t>
      </w:r>
      <w:r w:rsidRPr="00E15B7D">
        <w:rPr>
          <w:rFonts w:ascii="Arial" w:hAnsi="Arial" w:cs="Arial"/>
        </w:rPr>
        <w:t xml:space="preserve"> </w:t>
      </w:r>
      <w:r>
        <w:rPr>
          <w:rFonts w:ascii="Arial" w:hAnsi="Arial" w:cs="Arial"/>
        </w:rPr>
        <w:t>h</w:t>
      </w:r>
      <w:r w:rsidRPr="00E15B7D">
        <w:rPr>
          <w:rFonts w:ascii="Arial" w:hAnsi="Arial" w:cs="Arial"/>
        </w:rPr>
        <w:t xml:space="preserve">owever </w:t>
      </w:r>
      <w:r>
        <w:rPr>
          <w:rFonts w:ascii="Arial" w:hAnsi="Arial" w:cs="Arial"/>
        </w:rPr>
        <w:t xml:space="preserve">since the ATSSS has been completed at this meeting </w:t>
      </w:r>
      <w:r w:rsidRPr="00E15B7D">
        <w:rPr>
          <w:rFonts w:ascii="Arial" w:hAnsi="Arial" w:cs="Arial"/>
        </w:rPr>
        <w:t xml:space="preserve">whether selected ATSSS solution in TR 23.793 can be used for Hybrid Access </w:t>
      </w:r>
      <w:r>
        <w:rPr>
          <w:rFonts w:ascii="Arial" w:hAnsi="Arial" w:cs="Arial"/>
        </w:rPr>
        <w:t>will be considered during WWC normative phase;</w:t>
      </w:r>
    </w:p>
    <w:p w14:paraId="36C98D19" w14:textId="6E5371CF"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 xml:space="preserve">Scenarios and terminology: The terminology </w:t>
      </w:r>
      <w:r w:rsidR="00C1165F">
        <w:rPr>
          <w:rFonts w:ascii="Arial" w:hAnsi="Arial" w:cs="Arial"/>
        </w:rPr>
        <w:t xml:space="preserve">and scenario </w:t>
      </w:r>
      <w:r>
        <w:rPr>
          <w:rFonts w:ascii="Arial" w:hAnsi="Arial" w:cs="Arial"/>
        </w:rPr>
        <w:t>updates will be considered directly during the normative phase;</w:t>
      </w:r>
    </w:p>
    <w:p w14:paraId="40778D13" w14:textId="12420119"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Q3#2: the reference to line id encoding has been introduced in relevant conclusions</w:t>
      </w:r>
      <w:r w:rsidR="00C1165F">
        <w:rPr>
          <w:rFonts w:ascii="Arial" w:hAnsi="Arial" w:cs="Arial"/>
        </w:rPr>
        <w:t>;</w:t>
      </w:r>
    </w:p>
    <w:p w14:paraId="31B8AEAD" w14:textId="0930C8F8"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Solution #9 has been revised taking into considerations the provided feedback</w:t>
      </w:r>
      <w:r w:rsidR="00C1165F">
        <w:rPr>
          <w:rFonts w:ascii="Arial" w:hAnsi="Arial" w:cs="Arial"/>
        </w:rPr>
        <w:t>.</w:t>
      </w:r>
      <w:bookmarkStart w:id="1" w:name="_GoBack"/>
      <w:bookmarkEnd w:id="1"/>
    </w:p>
    <w:p w14:paraId="2D40C215" w14:textId="77777777" w:rsidR="003C6B68" w:rsidRPr="00971885" w:rsidRDefault="003C6B68" w:rsidP="002633C1">
      <w:pPr>
        <w:pStyle w:val="Header"/>
        <w:tabs>
          <w:tab w:val="clear" w:pos="4153"/>
          <w:tab w:val="clear" w:pos="8306"/>
        </w:tabs>
        <w:spacing w:after="120"/>
        <w:rPr>
          <w:rFonts w:ascii="Arial" w:hAnsi="Arial" w:cs="Arial"/>
        </w:rPr>
      </w:pPr>
    </w:p>
    <w:p w14:paraId="255FA7C2" w14:textId="77777777" w:rsidR="00463675" w:rsidRPr="00971885" w:rsidRDefault="00463675">
      <w:pPr>
        <w:spacing w:after="120"/>
        <w:rPr>
          <w:rFonts w:ascii="Arial" w:hAnsi="Arial" w:cs="Arial"/>
          <w:b/>
        </w:rPr>
      </w:pPr>
      <w:r w:rsidRPr="00971885">
        <w:rPr>
          <w:rFonts w:ascii="Arial" w:hAnsi="Arial" w:cs="Arial"/>
          <w:b/>
        </w:rPr>
        <w:t>2. Actions:</w:t>
      </w:r>
    </w:p>
    <w:p w14:paraId="61B38CC9" w14:textId="1E053C4B"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w:t>
      </w:r>
    </w:p>
    <w:p w14:paraId="2F079267" w14:textId="2E9D946A" w:rsidR="00EA1759" w:rsidRDefault="00EA1759" w:rsidP="00EA1759">
      <w:pPr>
        <w:rPr>
          <w:rFonts w:ascii="Arial" w:hAnsi="Arial" w:cs="Arial"/>
          <w:bCs/>
        </w:rPr>
      </w:pPr>
      <w:r>
        <w:rPr>
          <w:rFonts w:ascii="Arial" w:hAnsi="Arial" w:cs="Arial"/>
          <w:bCs/>
        </w:rPr>
        <w:t xml:space="preserve">SA2 </w:t>
      </w:r>
      <w:r w:rsidRPr="00B91734">
        <w:rPr>
          <w:rFonts w:ascii="Arial" w:hAnsi="Arial" w:cs="Arial" w:hint="eastAsia"/>
          <w:bCs/>
        </w:rPr>
        <w:t>kindly asks</w:t>
      </w:r>
      <w:r>
        <w:rPr>
          <w:rFonts w:ascii="Arial" w:hAnsi="Arial" w:cs="Arial"/>
          <w:bCs/>
        </w:rPr>
        <w:t xml:space="preserve"> BBF</w:t>
      </w:r>
      <w:r w:rsidRPr="00B91734">
        <w:rPr>
          <w:rFonts w:ascii="Arial" w:hAnsi="Arial" w:cs="Arial" w:hint="eastAsia"/>
          <w:bCs/>
        </w:rPr>
        <w:t xml:space="preserve"> </w:t>
      </w:r>
      <w:r>
        <w:rPr>
          <w:rFonts w:ascii="Arial" w:hAnsi="Arial" w:cs="Arial"/>
          <w:bCs/>
        </w:rPr>
        <w:t xml:space="preserve">to take the above answers </w:t>
      </w:r>
      <w:r w:rsidR="00C1165F">
        <w:rPr>
          <w:rFonts w:ascii="Arial" w:hAnsi="Arial" w:cs="Arial"/>
          <w:bCs/>
        </w:rPr>
        <w:t xml:space="preserve">and information </w:t>
      </w:r>
      <w:r>
        <w:rPr>
          <w:rFonts w:ascii="Arial" w:hAnsi="Arial" w:cs="Arial"/>
          <w:bCs/>
        </w:rPr>
        <w:t>into account and to provide any further guidance as deemed necessary.</w:t>
      </w:r>
    </w:p>
    <w:p w14:paraId="17570ACC" w14:textId="77777777" w:rsidR="00E57BA2" w:rsidRDefault="00E57BA2">
      <w:pPr>
        <w:spacing w:after="120"/>
        <w:rPr>
          <w:rFonts w:ascii="Arial" w:hAnsi="Arial" w:cs="Arial"/>
          <w:b/>
          <w:lang w:val="en-US"/>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lastRenderedPageBreak/>
        <w:t>3. Date of Next TSG-SA WG2 Meetings:</w:t>
      </w:r>
    </w:p>
    <w:p w14:paraId="46EE9C60" w14:textId="7EAF8566" w:rsidR="009041FA" w:rsidRDefault="009041FA" w:rsidP="009041FA">
      <w:pPr>
        <w:rPr>
          <w:rFonts w:ascii="Arial" w:hAnsi="Arial" w:cs="Arial"/>
          <w:lang w:val="sv-SE"/>
        </w:rPr>
      </w:pPr>
      <w:r w:rsidRPr="00C1165F">
        <w:rPr>
          <w:rFonts w:ascii="Arial" w:hAnsi="Arial" w:cs="Arial"/>
          <w:lang w:val="sv-SE"/>
        </w:rPr>
        <w:t>3GPP SA WG2 #130</w:t>
      </w:r>
      <w:r w:rsidRPr="00C1165F">
        <w:rPr>
          <w:rFonts w:ascii="Arial" w:hAnsi="Arial" w:cs="Arial"/>
          <w:lang w:val="sv-SE"/>
        </w:rPr>
        <w:tab/>
      </w:r>
      <w:r w:rsidRPr="00C1165F">
        <w:rPr>
          <w:rFonts w:ascii="Arial" w:hAnsi="Arial" w:cs="Arial"/>
          <w:lang w:val="sv-SE"/>
        </w:rPr>
        <w:tab/>
        <w:t xml:space="preserve">January  </w:t>
      </w:r>
      <w:r w:rsidR="006F323F" w:rsidRPr="00C1165F">
        <w:rPr>
          <w:rFonts w:ascii="Arial" w:hAnsi="Arial" w:cs="Arial"/>
          <w:lang w:val="sv-SE"/>
        </w:rPr>
        <w:t>21</w:t>
      </w:r>
      <w:r w:rsidRPr="00C1165F">
        <w:rPr>
          <w:rFonts w:ascii="Arial" w:hAnsi="Arial" w:cs="Arial"/>
          <w:lang w:val="sv-SE"/>
        </w:rPr>
        <w:t xml:space="preserve"> – </w:t>
      </w:r>
      <w:r w:rsidR="006F323F" w:rsidRPr="00C1165F">
        <w:rPr>
          <w:rFonts w:ascii="Arial" w:hAnsi="Arial" w:cs="Arial"/>
          <w:lang w:val="sv-SE"/>
        </w:rPr>
        <w:t>25</w:t>
      </w:r>
      <w:r w:rsidRPr="00C1165F">
        <w:rPr>
          <w:rFonts w:ascii="Arial" w:hAnsi="Arial" w:cs="Arial"/>
          <w:lang w:val="sv-SE"/>
        </w:rPr>
        <w:tab/>
      </w:r>
      <w:r w:rsidRPr="00C1165F">
        <w:rPr>
          <w:rFonts w:ascii="Arial" w:hAnsi="Arial" w:cs="Arial"/>
          <w:lang w:val="sv-SE"/>
        </w:rPr>
        <w:tab/>
        <w:t>Kochi, India</w:t>
      </w:r>
    </w:p>
    <w:p w14:paraId="2EC0DF8D" w14:textId="37A66522" w:rsidR="00E15B7D" w:rsidRDefault="00E15B7D" w:rsidP="00E15B7D">
      <w:pPr>
        <w:rPr>
          <w:rFonts w:ascii="Arial" w:hAnsi="Arial" w:cs="Arial"/>
          <w:lang w:val="sv-SE"/>
        </w:rPr>
      </w:pPr>
      <w:r>
        <w:rPr>
          <w:rFonts w:ascii="Arial" w:hAnsi="Arial" w:cs="Arial"/>
          <w:lang w:val="sv-SE"/>
        </w:rPr>
        <w:t>3GPP SA WG2 #131</w:t>
      </w:r>
      <w:r w:rsidRPr="00C1165F">
        <w:rPr>
          <w:rFonts w:ascii="Arial" w:hAnsi="Arial" w:cs="Arial"/>
          <w:lang w:val="sv-SE"/>
        </w:rPr>
        <w:tab/>
      </w:r>
      <w:r w:rsidRPr="00C1165F">
        <w:rPr>
          <w:rFonts w:ascii="Arial" w:hAnsi="Arial" w:cs="Arial"/>
          <w:lang w:val="sv-SE"/>
        </w:rPr>
        <w:tab/>
      </w:r>
      <w:r>
        <w:rPr>
          <w:rFonts w:ascii="Arial" w:hAnsi="Arial" w:cs="Arial"/>
          <w:lang w:val="sv-SE"/>
        </w:rPr>
        <w:t>February</w:t>
      </w:r>
      <w:r w:rsidRPr="00C1165F">
        <w:rPr>
          <w:rFonts w:ascii="Arial" w:hAnsi="Arial" w:cs="Arial"/>
          <w:lang w:val="sv-SE"/>
        </w:rPr>
        <w:t xml:space="preserve">  </w:t>
      </w:r>
      <w:r>
        <w:rPr>
          <w:rFonts w:ascii="Arial" w:hAnsi="Arial" w:cs="Arial"/>
          <w:lang w:val="sv-SE"/>
        </w:rPr>
        <w:t>25</w:t>
      </w:r>
      <w:r w:rsidRPr="00C1165F">
        <w:rPr>
          <w:rFonts w:ascii="Arial" w:hAnsi="Arial" w:cs="Arial"/>
          <w:lang w:val="sv-SE"/>
        </w:rPr>
        <w:t xml:space="preserve"> – </w:t>
      </w:r>
      <w:r>
        <w:rPr>
          <w:rFonts w:ascii="Arial" w:hAnsi="Arial" w:cs="Arial"/>
          <w:lang w:val="sv-SE"/>
        </w:rPr>
        <w:t>March 1st</w:t>
      </w:r>
      <w:r w:rsidRPr="00C1165F">
        <w:rPr>
          <w:rFonts w:ascii="Arial" w:hAnsi="Arial" w:cs="Arial"/>
          <w:lang w:val="sv-SE"/>
        </w:rPr>
        <w:tab/>
      </w:r>
      <w:r>
        <w:rPr>
          <w:rFonts w:ascii="Arial" w:hAnsi="Arial" w:cs="Arial"/>
          <w:lang w:val="sv-SE"/>
        </w:rPr>
        <w:t>Tenerife</w:t>
      </w:r>
      <w:r w:rsidRPr="00C1165F">
        <w:rPr>
          <w:rFonts w:ascii="Arial" w:hAnsi="Arial" w:cs="Arial"/>
          <w:lang w:val="sv-SE"/>
        </w:rPr>
        <w:t xml:space="preserve">, </w:t>
      </w:r>
      <w:r>
        <w:rPr>
          <w:rFonts w:ascii="Arial" w:hAnsi="Arial" w:cs="Arial"/>
          <w:lang w:val="sv-SE"/>
        </w:rPr>
        <w:t>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14BD7" w14:textId="77777777" w:rsidR="00033464" w:rsidRDefault="00033464">
      <w:r>
        <w:separator/>
      </w:r>
    </w:p>
  </w:endnote>
  <w:endnote w:type="continuationSeparator" w:id="0">
    <w:p w14:paraId="35881C47" w14:textId="77777777" w:rsidR="00033464" w:rsidRDefault="0003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AE3E8" w14:textId="77777777" w:rsidR="00033464" w:rsidRDefault="00033464">
      <w:r>
        <w:separator/>
      </w:r>
    </w:p>
  </w:footnote>
  <w:footnote w:type="continuationSeparator" w:id="0">
    <w:p w14:paraId="40074BAA" w14:textId="77777777" w:rsidR="00033464" w:rsidRDefault="000334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7"/>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B36"/>
    <w:rsid w:val="000B683A"/>
    <w:rsid w:val="000D113A"/>
    <w:rsid w:val="000F12FD"/>
    <w:rsid w:val="001063EA"/>
    <w:rsid w:val="001235E5"/>
    <w:rsid w:val="00124D4D"/>
    <w:rsid w:val="00144E49"/>
    <w:rsid w:val="001660AD"/>
    <w:rsid w:val="0017119F"/>
    <w:rsid w:val="00172791"/>
    <w:rsid w:val="00177DA3"/>
    <w:rsid w:val="00191CC3"/>
    <w:rsid w:val="001B008D"/>
    <w:rsid w:val="001C5700"/>
    <w:rsid w:val="001D1377"/>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5707"/>
    <w:rsid w:val="007008B4"/>
    <w:rsid w:val="00701A2B"/>
    <w:rsid w:val="00752816"/>
    <w:rsid w:val="00763226"/>
    <w:rsid w:val="0077396F"/>
    <w:rsid w:val="00774054"/>
    <w:rsid w:val="007822EF"/>
    <w:rsid w:val="00786010"/>
    <w:rsid w:val="00787EAC"/>
    <w:rsid w:val="007A671D"/>
    <w:rsid w:val="007B6292"/>
    <w:rsid w:val="007B6B1D"/>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2E11"/>
    <w:rsid w:val="00BC7EF1"/>
    <w:rsid w:val="00BE1F84"/>
    <w:rsid w:val="00BE7CC9"/>
    <w:rsid w:val="00BF32CE"/>
    <w:rsid w:val="00C021DE"/>
    <w:rsid w:val="00C02E54"/>
    <w:rsid w:val="00C1165F"/>
    <w:rsid w:val="00C231ED"/>
    <w:rsid w:val="00C2354D"/>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Huawei3</cp:lastModifiedBy>
  <cp:revision>7</cp:revision>
  <cp:lastPrinted>2002-04-23T00:10:00Z</cp:lastPrinted>
  <dcterms:created xsi:type="dcterms:W3CDTF">2018-10-19T01:41:00Z</dcterms:created>
  <dcterms:modified xsi:type="dcterms:W3CDTF">2018-11-20T09:35:00Z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